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ROSAC0181ZPB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Pădurea Uricani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45308510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185107187"/>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45499002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111,03</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97,38%</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1136968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45800691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125047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9591627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63437089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98694992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111,03</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Județean Iași nr. 8/1994: Pădurea Uricani;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RONPA0555 Pădurea Uricani</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1029/2016 privind aprobarea Planului de management și a Regulamentului sitului Natura 2000 ROSCI0181 Pădurea Uricani și al rezervației naturale RONPA0555 Pădurea Uricani.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3101"/>
        <w:gridCol w:w="5863"/>
        <w:tblGridChange w:id="0">
          <w:tblGrid>
            <w:gridCol w:w="3101"/>
            <w:gridCol w:w="586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97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w:t>
            </w:r>
          </w:p>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91Y0 - Păduri dacice de stejar şi carpen</w:t>
            </w:r>
          </w:p>
          <w:p w:rsidR="00000000" w:rsidDel="00000000" w:rsidP="00000000" w:rsidRDefault="00000000" w:rsidRPr="00000000" w14:paraId="0000006E">
            <w:pPr>
              <w:spacing w:after="0" w:line="300" w:lineRule="auto"/>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1083 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4">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5">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B">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5">
            <w:pPr>
              <w:spacing w:after="0" w:line="24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8">
      <w:pPr>
        <w:spacing w:after="0" w:line="300" w:lineRule="auto"/>
        <w:rPr>
          <w:sz w:val="22"/>
          <w:szCs w:val="22"/>
        </w:rPr>
      </w:pPr>
      <w:r w:rsidDel="00000000" w:rsidR="00000000" w:rsidRPr="00000000">
        <w:rPr>
          <w:rtl w:val="0"/>
        </w:rPr>
      </w:r>
    </w:p>
    <w:p w:rsidR="00000000" w:rsidDel="00000000" w:rsidP="00000000" w:rsidRDefault="00000000" w:rsidRPr="00000000" w14:paraId="000000A9">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Dobrescu C., colab., 1966, Aspecte floristice și geobotanice cu privire la pădurea Uricani - Iași, An. Șt. Univ. „Al. I. Cuza” Iași, Ser. nouă, s. II. (Șt. Nat.), a. Biol., XII, f. 1.</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r>
    </w:p>
    <w:p w:rsidR="00000000" w:rsidDel="00000000" w:rsidP="00000000" w:rsidRDefault="00000000" w:rsidRPr="00000000" w14:paraId="000000AC">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24 martie 2025 – Iași, jud. Iași. Ulterior, în cadrul procesului de consultare extins la nivel național, a avut loc consultări suplimentare online, în data de 17 decembrie 2025, cu participarea factorilor interesați relevanți din județul Iași. </w:t>
      </w:r>
    </w:p>
    <w:p w:rsidR="00000000" w:rsidDel="00000000" w:rsidP="00000000" w:rsidRDefault="00000000" w:rsidRPr="00000000" w14:paraId="000000AE">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F">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0">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B1">
      <w:pPr>
        <w:spacing w:after="0" w:line="300" w:lineRule="auto"/>
        <w:rPr>
          <w:sz w:val="22"/>
          <w:szCs w:val="22"/>
        </w:rPr>
      </w:pPr>
      <w:r w:rsidDel="00000000" w:rsidR="00000000" w:rsidRPr="00000000">
        <w:rPr>
          <w:rtl w:val="0"/>
        </w:rPr>
      </w:r>
    </w:p>
    <w:p w:rsidR="00000000" w:rsidDel="00000000" w:rsidP="00000000" w:rsidRDefault="00000000" w:rsidRPr="00000000" w14:paraId="000000B2">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EeJSIHOsDQpc32I/o8PszwD1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VFX2ZYcUE4ZS1nVjFwOXdweVZ6M1d3eE5vaDBXUTB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